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A7" w:rsidRDefault="00DB6C85">
      <w:r>
        <w:rPr>
          <w:noProof/>
        </w:rPr>
        <w:pict>
          <v:rect id="Rectangle 2" o:spid="_x0000_s2051" style="position:absolute;margin-left:-20.25pt;margin-top:14.5pt;width:506.5pt;height:14pt;z-index:-2516582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" fillcolor="#156082 [3204]" strokecolor="#030e13 [484]" strokeweight="1pt">
            <w10:wrap anchorx="margin"/>
          </v:rect>
        </w:pict>
      </w:r>
    </w:p>
    <w:p w:rsidR="009945A7" w:rsidRDefault="009945A7"/>
    <w:p w:rsidR="009945A7" w:rsidRPr="00A07EC7" w:rsidRDefault="004965AC" w:rsidP="003E447D">
      <w:pPr>
        <w:spacing w:after="480" w:line="240" w:lineRule="auto"/>
        <w:rPr>
          <w:b/>
          <w:bCs/>
          <w:color w:val="FF0000"/>
          <w:sz w:val="80"/>
          <w:szCs w:val="80"/>
          <w:lang w:eastAsia="zh-CN"/>
        </w:rPr>
      </w:pPr>
      <w:r w:rsidRPr="004965AC">
        <w:rPr>
          <w:rFonts w:eastAsia="PMingLiU" w:hint="eastAsia"/>
          <w:b/>
          <w:bCs/>
          <w:color w:val="FF0000"/>
          <w:sz w:val="80"/>
          <w:szCs w:val="80"/>
          <w:lang w:eastAsia="zh-TW"/>
        </w:rPr>
        <w:t>本設施將轉向使用純語言緊急警報</w:t>
      </w:r>
    </w:p>
    <w:p w:rsidR="00037722" w:rsidRPr="00A07EC7" w:rsidRDefault="00DB6C85" w:rsidP="00E36E7C">
      <w:pPr>
        <w:spacing w:after="960" w:line="240" w:lineRule="auto"/>
        <w:rPr>
          <w:i/>
          <w:iCs/>
          <w:sz w:val="36"/>
          <w:szCs w:val="36"/>
          <w:lang w:eastAsia="zh-CN"/>
        </w:rPr>
      </w:pPr>
      <w:r>
        <w:rPr>
          <w:i/>
          <w:iCs/>
          <w:noProof/>
          <w:sz w:val="36"/>
          <w:szCs w:val="36"/>
        </w:rPr>
        <w:pict>
          <v:rect id="Rectangle 4" o:spid="_x0000_s2050" style="position:absolute;margin-left:1267.55pt;margin-top:87.7pt;width:466.25pt;height:3.6pt;z-index:251659264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" fillcolor="#156082 [3204]" strokecolor="#030e13 [484]" strokeweight="1pt">
            <w10:wrap anchorx="margin"/>
          </v:rect>
        </w:pict>
      </w:r>
      <w:r w:rsidR="004965AC" w:rsidRPr="004965AC">
        <w:rPr>
          <w:rFonts w:eastAsia="PMingLiU" w:hint="eastAsia"/>
          <w:i/>
          <w:iCs/>
          <w:sz w:val="36"/>
          <w:szCs w:val="36"/>
          <w:lang w:eastAsia="zh-TW"/>
        </w:rPr>
        <w:t>從</w:t>
      </w:r>
      <w:r w:rsidR="004965AC" w:rsidRPr="004965AC">
        <w:rPr>
          <w:rFonts w:eastAsia="PMingLiU"/>
          <w:i/>
          <w:iCs/>
          <w:sz w:val="36"/>
          <w:szCs w:val="36"/>
          <w:lang w:eastAsia="zh-TW"/>
        </w:rPr>
        <w:t xml:space="preserve"> 2024 </w:t>
      </w:r>
      <w:r w:rsidR="004965AC" w:rsidRPr="004965AC">
        <w:rPr>
          <w:rFonts w:eastAsia="PMingLiU" w:hint="eastAsia"/>
          <w:i/>
          <w:iCs/>
          <w:sz w:val="36"/>
          <w:szCs w:val="36"/>
          <w:lang w:eastAsia="zh-TW"/>
        </w:rPr>
        <w:t>年</w:t>
      </w:r>
      <w:r w:rsidR="004965AC" w:rsidRPr="004965AC">
        <w:rPr>
          <w:rFonts w:eastAsia="PMingLiU"/>
          <w:i/>
          <w:iCs/>
          <w:sz w:val="36"/>
          <w:szCs w:val="36"/>
          <w:lang w:eastAsia="zh-TW"/>
        </w:rPr>
        <w:t xml:space="preserve"> 10 </w:t>
      </w:r>
      <w:r w:rsidR="004965AC" w:rsidRPr="004965AC">
        <w:rPr>
          <w:rFonts w:eastAsia="PMingLiU" w:hint="eastAsia"/>
          <w:i/>
          <w:iCs/>
          <w:sz w:val="36"/>
          <w:szCs w:val="36"/>
          <w:lang w:eastAsia="zh-TW"/>
        </w:rPr>
        <w:t>月</w:t>
      </w:r>
      <w:r w:rsidR="004965AC" w:rsidRPr="004965AC">
        <w:rPr>
          <w:rFonts w:eastAsia="PMingLiU"/>
          <w:i/>
          <w:iCs/>
          <w:sz w:val="36"/>
          <w:szCs w:val="36"/>
          <w:lang w:eastAsia="zh-TW"/>
        </w:rPr>
        <w:t xml:space="preserve"> 1 </w:t>
      </w:r>
      <w:r w:rsidR="004965AC" w:rsidRPr="004965AC">
        <w:rPr>
          <w:rFonts w:eastAsia="PMingLiU" w:hint="eastAsia"/>
          <w:i/>
          <w:iCs/>
          <w:sz w:val="36"/>
          <w:szCs w:val="36"/>
          <w:lang w:eastAsia="zh-TW"/>
        </w:rPr>
        <w:t>日起，除了藍色警報和全國性安珀警報外，您將不再聽到使用顏色編碼的緊急警報。</w:t>
      </w:r>
    </w:p>
    <w:p w:rsidR="003E447D" w:rsidRPr="004F2E6A" w:rsidRDefault="004965AC" w:rsidP="009945A7">
      <w:pPr>
        <w:spacing w:line="240" w:lineRule="auto"/>
        <w:rPr>
          <w:b/>
          <w:bCs/>
          <w:color w:val="FF0000"/>
          <w:sz w:val="52"/>
          <w:szCs w:val="52"/>
          <w:lang w:eastAsia="zh-CN"/>
        </w:rPr>
      </w:pPr>
      <w:r w:rsidRPr="004965AC">
        <w:rPr>
          <w:rFonts w:eastAsia="PMingLiU" w:hint="eastAsia"/>
          <w:b/>
          <w:bCs/>
          <w:color w:val="FF0000"/>
          <w:sz w:val="52"/>
          <w:szCs w:val="52"/>
          <w:lang w:eastAsia="zh-TW"/>
        </w:rPr>
        <w:t>報告緊急情況：</w:t>
      </w:r>
    </w:p>
    <w:p w:rsidR="003E447D" w:rsidRPr="003E447D" w:rsidRDefault="004965AC" w:rsidP="009945A7">
      <w:pPr>
        <w:spacing w:line="240" w:lineRule="auto"/>
        <w:rPr>
          <w:b/>
          <w:bCs/>
          <w:sz w:val="44"/>
          <w:szCs w:val="44"/>
          <w:lang w:eastAsia="zh-CN"/>
        </w:rPr>
      </w:pPr>
      <w:r w:rsidRPr="004965AC">
        <w:rPr>
          <w:rFonts w:eastAsia="PMingLiU" w:hint="eastAsia"/>
          <w:b/>
          <w:bCs/>
          <w:sz w:val="44"/>
          <w:szCs w:val="44"/>
          <w:lang w:eastAsia="zh-TW"/>
        </w:rPr>
        <w:t>撥打</w:t>
      </w:r>
      <w:r w:rsidRPr="004965AC">
        <w:rPr>
          <w:rFonts w:eastAsia="PMingLiU"/>
          <w:b/>
          <w:bCs/>
          <w:sz w:val="44"/>
          <w:szCs w:val="44"/>
          <w:lang w:eastAsia="zh-TW"/>
        </w:rPr>
        <w:t xml:space="preserve"> _______________</w:t>
      </w:r>
      <w:r w:rsidRPr="004965AC">
        <w:rPr>
          <w:rFonts w:eastAsia="PMingLiU" w:hint="eastAsia"/>
          <w:b/>
          <w:bCs/>
          <w:sz w:val="44"/>
          <w:szCs w:val="44"/>
          <w:lang w:eastAsia="zh-TW"/>
        </w:rPr>
        <w:t>然後按照以下步驟操作：</w:t>
      </w:r>
    </w:p>
    <w:p w:rsidR="003E447D" w:rsidRPr="00A07EC7" w:rsidRDefault="004965AC" w:rsidP="00A07EC7">
      <w:pPr>
        <w:pStyle w:val="a6"/>
        <w:numPr>
          <w:ilvl w:val="0"/>
          <w:numId w:val="3"/>
        </w:numPr>
        <w:spacing w:after="840" w:line="240" w:lineRule="auto"/>
        <w:rPr>
          <w:sz w:val="36"/>
          <w:szCs w:val="36"/>
          <w:lang w:eastAsia="zh-CN"/>
        </w:rPr>
      </w:pPr>
      <w:r w:rsidRPr="004965AC">
        <w:rPr>
          <w:rFonts w:eastAsia="PMingLiU" w:hint="eastAsia"/>
          <w:b/>
          <w:bCs/>
          <w:sz w:val="36"/>
          <w:szCs w:val="36"/>
          <w:lang w:eastAsia="zh-TW"/>
        </w:rPr>
        <w:t>說明警報類型</w:t>
      </w:r>
      <w:r w:rsidRPr="004965AC">
        <w:rPr>
          <w:rFonts w:eastAsia="PMingLiU"/>
          <w:b/>
          <w:bCs/>
          <w:sz w:val="36"/>
          <w:szCs w:val="36"/>
          <w:lang w:eastAsia="zh-TW"/>
        </w:rPr>
        <w:t xml:space="preserve"> </w:t>
      </w:r>
      <w:r w:rsidRPr="004965AC">
        <w:rPr>
          <w:rFonts w:eastAsia="PMingLiU"/>
          <w:sz w:val="36"/>
          <w:szCs w:val="36"/>
          <w:lang w:eastAsia="zh-TW"/>
        </w:rPr>
        <w:t>(</w:t>
      </w:r>
      <w:r w:rsidRPr="004965AC">
        <w:rPr>
          <w:rFonts w:eastAsia="PMingLiU" w:hint="eastAsia"/>
          <w:sz w:val="36"/>
          <w:szCs w:val="36"/>
          <w:lang w:eastAsia="zh-TW"/>
        </w:rPr>
        <w:t>設施警報</w:t>
      </w:r>
      <w:r w:rsidRPr="004965AC">
        <w:rPr>
          <w:rFonts w:eastAsia="PMingLiU"/>
          <w:sz w:val="36"/>
          <w:szCs w:val="36"/>
          <w:lang w:eastAsia="zh-TW"/>
        </w:rPr>
        <w:t>/</w:t>
      </w:r>
      <w:r w:rsidRPr="004965AC">
        <w:rPr>
          <w:rFonts w:eastAsia="PMingLiU" w:hint="eastAsia"/>
          <w:sz w:val="36"/>
          <w:szCs w:val="36"/>
          <w:lang w:eastAsia="zh-TW"/>
        </w:rPr>
        <w:t>安全警報</w:t>
      </w:r>
      <w:r w:rsidRPr="004965AC">
        <w:rPr>
          <w:rFonts w:eastAsia="PMingLiU"/>
          <w:sz w:val="36"/>
          <w:szCs w:val="36"/>
          <w:lang w:eastAsia="zh-TW"/>
        </w:rPr>
        <w:t>/</w:t>
      </w:r>
      <w:r w:rsidRPr="004965AC">
        <w:rPr>
          <w:rFonts w:eastAsia="PMingLiU" w:hint="eastAsia"/>
          <w:sz w:val="36"/>
          <w:szCs w:val="36"/>
          <w:lang w:eastAsia="zh-TW"/>
        </w:rPr>
        <w:t>醫療警報）</w:t>
      </w:r>
    </w:p>
    <w:p w:rsidR="003E447D" w:rsidRPr="00A07EC7" w:rsidRDefault="004965AC" w:rsidP="00A07EC7">
      <w:pPr>
        <w:pStyle w:val="a6"/>
        <w:numPr>
          <w:ilvl w:val="0"/>
          <w:numId w:val="3"/>
        </w:numPr>
        <w:spacing w:after="840" w:line="240" w:lineRule="auto"/>
        <w:rPr>
          <w:sz w:val="36"/>
          <w:szCs w:val="36"/>
          <w:lang w:eastAsia="zh-CN"/>
        </w:rPr>
      </w:pPr>
      <w:r w:rsidRPr="004965AC">
        <w:rPr>
          <w:rFonts w:eastAsia="PMingLiU" w:hint="eastAsia"/>
          <w:b/>
          <w:bCs/>
          <w:sz w:val="36"/>
          <w:szCs w:val="36"/>
          <w:lang w:eastAsia="zh-TW"/>
        </w:rPr>
        <w:t>清楚說明事件</w:t>
      </w:r>
      <w:r w:rsidRPr="004965AC">
        <w:rPr>
          <w:rFonts w:eastAsia="PMingLiU"/>
          <w:b/>
          <w:bCs/>
          <w:sz w:val="36"/>
          <w:szCs w:val="36"/>
          <w:lang w:eastAsia="zh-TW"/>
        </w:rPr>
        <w:t xml:space="preserve"> </w:t>
      </w:r>
      <w:r w:rsidRPr="004965AC">
        <w:rPr>
          <w:rFonts w:eastAsia="PMingLiU"/>
          <w:sz w:val="36"/>
          <w:szCs w:val="36"/>
          <w:lang w:eastAsia="zh-TW"/>
        </w:rPr>
        <w:t>(</w:t>
      </w:r>
      <w:r w:rsidRPr="004965AC">
        <w:rPr>
          <w:rFonts w:eastAsia="PMingLiU" w:hint="eastAsia"/>
          <w:sz w:val="36"/>
          <w:szCs w:val="36"/>
          <w:lang w:eastAsia="zh-TW"/>
        </w:rPr>
        <w:t>如，火災、成人失蹤等）。</w:t>
      </w:r>
    </w:p>
    <w:p w:rsidR="003E447D" w:rsidRDefault="004965AC" w:rsidP="00A07EC7">
      <w:pPr>
        <w:pStyle w:val="a6"/>
        <w:numPr>
          <w:ilvl w:val="0"/>
          <w:numId w:val="3"/>
        </w:numPr>
        <w:spacing w:after="600" w:line="240" w:lineRule="auto"/>
        <w:rPr>
          <w:sz w:val="36"/>
          <w:szCs w:val="36"/>
          <w:lang w:eastAsia="zh-CN"/>
        </w:rPr>
      </w:pPr>
      <w:r w:rsidRPr="004965AC">
        <w:rPr>
          <w:rFonts w:eastAsia="PMingLiU" w:hint="eastAsia"/>
          <w:b/>
          <w:bCs/>
          <w:sz w:val="36"/>
          <w:szCs w:val="36"/>
          <w:lang w:eastAsia="zh-TW"/>
        </w:rPr>
        <w:t>說明具體地點</w:t>
      </w:r>
      <w:r w:rsidRPr="004965AC">
        <w:rPr>
          <w:rFonts w:eastAsia="PMingLiU"/>
          <w:b/>
          <w:bCs/>
          <w:sz w:val="36"/>
          <w:szCs w:val="36"/>
          <w:lang w:eastAsia="zh-TW"/>
        </w:rPr>
        <w:t xml:space="preserve"> </w:t>
      </w:r>
      <w:r w:rsidRPr="004965AC">
        <w:rPr>
          <w:rFonts w:eastAsia="PMingLiU"/>
          <w:sz w:val="36"/>
          <w:szCs w:val="36"/>
          <w:lang w:eastAsia="zh-TW"/>
        </w:rPr>
        <w:t>(</w:t>
      </w:r>
      <w:r w:rsidRPr="004965AC">
        <w:rPr>
          <w:rFonts w:eastAsia="PMingLiU" w:hint="eastAsia"/>
          <w:sz w:val="36"/>
          <w:szCs w:val="36"/>
          <w:lang w:eastAsia="zh-TW"/>
        </w:rPr>
        <w:t>如，二樓西側）</w:t>
      </w:r>
    </w:p>
    <w:p w:rsidR="00461858" w:rsidRPr="00A07EC7" w:rsidRDefault="004965AC" w:rsidP="00F8732B">
      <w:pPr>
        <w:pStyle w:val="a6"/>
        <w:numPr>
          <w:ilvl w:val="0"/>
          <w:numId w:val="3"/>
        </w:numPr>
        <w:spacing w:after="480" w:line="240" w:lineRule="auto"/>
        <w:rPr>
          <w:sz w:val="36"/>
          <w:szCs w:val="36"/>
          <w:lang w:eastAsia="zh-CN"/>
        </w:rPr>
      </w:pPr>
      <w:r w:rsidRPr="004965AC">
        <w:rPr>
          <w:rFonts w:eastAsia="PMingLiU" w:hint="eastAsia"/>
          <w:b/>
          <w:bCs/>
          <w:sz w:val="36"/>
          <w:szCs w:val="36"/>
          <w:lang w:eastAsia="zh-TW"/>
        </w:rPr>
        <w:t>說明任何相關指示</w:t>
      </w:r>
      <w:r w:rsidRPr="004965AC">
        <w:rPr>
          <w:rFonts w:eastAsia="PMingLiU"/>
          <w:b/>
          <w:bCs/>
          <w:sz w:val="36"/>
          <w:szCs w:val="36"/>
          <w:lang w:eastAsia="zh-TW"/>
        </w:rPr>
        <w:t xml:space="preserve"> </w:t>
      </w:r>
      <w:r w:rsidRPr="004965AC">
        <w:rPr>
          <w:rFonts w:eastAsia="PMingLiU"/>
          <w:sz w:val="36"/>
          <w:szCs w:val="36"/>
          <w:lang w:eastAsia="zh-TW"/>
        </w:rPr>
        <w:t>(</w:t>
      </w:r>
      <w:r w:rsidRPr="004965AC">
        <w:rPr>
          <w:rFonts w:eastAsia="PMingLiU" w:hint="eastAsia"/>
          <w:sz w:val="36"/>
          <w:szCs w:val="36"/>
          <w:lang w:eastAsia="zh-TW"/>
        </w:rPr>
        <w:t>如，撤離該區域）</w:t>
      </w:r>
      <w:r w:rsidRPr="004965AC">
        <w:rPr>
          <w:rFonts w:eastAsia="PMingLiU"/>
          <w:sz w:val="36"/>
          <w:szCs w:val="36"/>
          <w:vertAlign w:val="subscript"/>
          <w:lang w:eastAsia="zh-TW"/>
        </w:rPr>
        <w:t>1</w:t>
      </w:r>
    </w:p>
    <w:p w:rsidR="003E447D" w:rsidRPr="00A07EC7" w:rsidRDefault="004965AC" w:rsidP="003E447D">
      <w:pPr>
        <w:spacing w:line="240" w:lineRule="auto"/>
        <w:rPr>
          <w:i/>
          <w:iCs/>
          <w:sz w:val="28"/>
          <w:szCs w:val="28"/>
          <w:lang w:eastAsia="zh-CN"/>
        </w:rPr>
      </w:pPr>
      <w:r w:rsidRPr="004965AC">
        <w:rPr>
          <w:rFonts w:eastAsia="PMingLiU" w:hint="eastAsia"/>
          <w:i/>
          <w:iCs/>
          <w:sz w:val="28"/>
          <w:szCs w:val="28"/>
          <w:lang w:eastAsia="zh-TW"/>
        </w:rPr>
        <w:t>在大多數緊急情況下，當事件得到控制或解決後，就會發出</w:t>
      </w:r>
      <w:r w:rsidRPr="004965AC">
        <w:rPr>
          <w:rFonts w:eastAsia="PMingLiU"/>
          <w:i/>
          <w:iCs/>
          <w:sz w:val="28"/>
          <w:szCs w:val="28"/>
          <w:lang w:eastAsia="zh-TW"/>
        </w:rPr>
        <w:t xml:space="preserve"> 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“警報解除”</w:t>
      </w:r>
      <w:r w:rsidRPr="004965AC">
        <w:rPr>
          <w:rFonts w:eastAsia="PMingLiU"/>
          <w:i/>
          <w:iCs/>
          <w:sz w:val="28"/>
          <w:szCs w:val="28"/>
          <w:lang w:eastAsia="zh-TW"/>
        </w:rPr>
        <w:t xml:space="preserve"> 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通知。</w:t>
      </w:r>
    </w:p>
    <w:p w:rsidR="00F8732B" w:rsidRDefault="004965AC" w:rsidP="003E447D">
      <w:pPr>
        <w:spacing w:line="240" w:lineRule="auto"/>
        <w:rPr>
          <w:i/>
          <w:iCs/>
          <w:sz w:val="28"/>
          <w:szCs w:val="28"/>
          <w:lang w:eastAsia="zh-CN"/>
        </w:rPr>
      </w:pPr>
      <w:r w:rsidRPr="004965AC">
        <w:rPr>
          <w:rFonts w:eastAsia="PMingLiU"/>
          <w:i/>
          <w:iCs/>
          <w:sz w:val="28"/>
          <w:szCs w:val="28"/>
          <w:lang w:eastAsia="zh-TW"/>
        </w:rPr>
        <w:t xml:space="preserve"> 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“警報解除</w:t>
      </w:r>
      <w:r w:rsidRPr="004965AC">
        <w:rPr>
          <w:rFonts w:eastAsia="PMingLiU"/>
          <w:i/>
          <w:iCs/>
          <w:sz w:val="28"/>
          <w:szCs w:val="28"/>
          <w:lang w:eastAsia="zh-TW"/>
        </w:rPr>
        <w:t xml:space="preserve"> "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示例：</w:t>
      </w:r>
      <w:r w:rsidRPr="004965AC">
        <w:rPr>
          <w:rFonts w:eastAsia="PMingLiU"/>
          <w:i/>
          <w:iCs/>
          <w:sz w:val="28"/>
          <w:szCs w:val="28"/>
          <w:lang w:eastAsia="zh-TW"/>
        </w:rPr>
        <w:t xml:space="preserve"> 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警報類型</w:t>
      </w:r>
      <w:r w:rsidRPr="004965AC">
        <w:rPr>
          <w:rFonts w:eastAsia="PMingLiU"/>
          <w:i/>
          <w:iCs/>
          <w:sz w:val="28"/>
          <w:szCs w:val="28"/>
          <w:lang w:eastAsia="zh-TW"/>
        </w:rPr>
        <w:t xml:space="preserve"> + 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事件類型</w:t>
      </w:r>
      <w:r w:rsidRPr="004965AC">
        <w:rPr>
          <w:rFonts w:eastAsia="PMingLiU"/>
          <w:i/>
          <w:iCs/>
          <w:sz w:val="28"/>
          <w:szCs w:val="28"/>
          <w:lang w:eastAsia="zh-TW"/>
        </w:rPr>
        <w:t xml:space="preserve"> + 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地點</w:t>
      </w:r>
      <w:r w:rsidRPr="004965AC">
        <w:rPr>
          <w:rFonts w:eastAsia="PMingLiU"/>
          <w:i/>
          <w:iCs/>
          <w:sz w:val="28"/>
          <w:szCs w:val="28"/>
          <w:lang w:eastAsia="zh-TW"/>
        </w:rPr>
        <w:t xml:space="preserve"> + 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警報解除</w:t>
      </w:r>
    </w:p>
    <w:p w:rsidR="00F8732B" w:rsidRPr="00A07EC7" w:rsidRDefault="004965AC" w:rsidP="003E447D">
      <w:pPr>
        <w:spacing w:line="240" w:lineRule="auto"/>
        <w:rPr>
          <w:i/>
          <w:iCs/>
          <w:sz w:val="28"/>
          <w:szCs w:val="28"/>
          <w:lang w:eastAsia="zh-CN"/>
        </w:rPr>
      </w:pPr>
      <w:r w:rsidRPr="004965AC">
        <w:rPr>
          <w:rFonts w:eastAsia="PMingLiU"/>
          <w:b/>
          <w:bCs/>
          <w:i/>
          <w:iCs/>
          <w:sz w:val="28"/>
          <w:szCs w:val="28"/>
          <w:lang w:eastAsia="zh-TW"/>
        </w:rPr>
        <w:lastRenderedPageBreak/>
        <w:t xml:space="preserve">1: </w:t>
      </w:r>
      <w:r w:rsidRPr="004965AC">
        <w:rPr>
          <w:rFonts w:eastAsia="PMingLiU" w:hint="eastAsia"/>
          <w:i/>
          <w:iCs/>
          <w:sz w:val="28"/>
          <w:szCs w:val="28"/>
          <w:lang w:eastAsia="zh-TW"/>
        </w:rPr>
        <w:t>每個設施可自行決定添加描述或說明。</w:t>
      </w:r>
    </w:p>
    <w:sectPr w:rsidR="00F8732B" w:rsidRPr="00A07EC7" w:rsidSect="00A102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7E" w:rsidRDefault="0007457E" w:rsidP="009945A7">
      <w:pPr>
        <w:spacing w:after="0" w:line="240" w:lineRule="auto"/>
      </w:pPr>
      <w:r>
        <w:separator/>
      </w:r>
    </w:p>
  </w:endnote>
  <w:endnote w:type="continuationSeparator" w:id="1">
    <w:p w:rsidR="0007457E" w:rsidRDefault="0007457E" w:rsidP="0099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7E" w:rsidRDefault="0007457E" w:rsidP="009945A7">
      <w:pPr>
        <w:spacing w:after="0" w:line="240" w:lineRule="auto"/>
      </w:pPr>
      <w:r>
        <w:separator/>
      </w:r>
    </w:p>
  </w:footnote>
  <w:footnote w:type="continuationSeparator" w:id="1">
    <w:p w:rsidR="0007457E" w:rsidRDefault="0007457E" w:rsidP="0099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A7" w:rsidRDefault="009945A7">
    <w:pPr>
      <w:pStyle w:val="aa"/>
    </w:pPr>
    <w:r>
      <w:rPr>
        <w:noProof/>
        <w:lang w:eastAsia="zh-CN"/>
      </w:rPr>
      <w:drawing>
        <wp:inline distT="0" distB="0" distL="0" distR="0">
          <wp:extent cx="2346965" cy="396241"/>
          <wp:effectExtent l="0" t="0" r="0" b="3810"/>
          <wp:docPr id="21380393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75426" name="Picture 1040275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5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23A"/>
    <w:multiLevelType w:val="hybridMultilevel"/>
    <w:tmpl w:val="F592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C4921"/>
    <w:multiLevelType w:val="hybridMultilevel"/>
    <w:tmpl w:val="5784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964B5"/>
    <w:multiLevelType w:val="hybridMultilevel"/>
    <w:tmpl w:val="A0EA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45A7"/>
    <w:rsid w:val="00037722"/>
    <w:rsid w:val="0005177B"/>
    <w:rsid w:val="0007457E"/>
    <w:rsid w:val="000E09BE"/>
    <w:rsid w:val="001E7A83"/>
    <w:rsid w:val="002057A4"/>
    <w:rsid w:val="002D41E0"/>
    <w:rsid w:val="00371000"/>
    <w:rsid w:val="00392755"/>
    <w:rsid w:val="003E447D"/>
    <w:rsid w:val="00461858"/>
    <w:rsid w:val="004965AC"/>
    <w:rsid w:val="004E683C"/>
    <w:rsid w:val="004F2E6A"/>
    <w:rsid w:val="007717E2"/>
    <w:rsid w:val="00906E44"/>
    <w:rsid w:val="009945A7"/>
    <w:rsid w:val="009E4D12"/>
    <w:rsid w:val="009E6E13"/>
    <w:rsid w:val="00A07EC7"/>
    <w:rsid w:val="00A10288"/>
    <w:rsid w:val="00B3370E"/>
    <w:rsid w:val="00BC2168"/>
    <w:rsid w:val="00D338D9"/>
    <w:rsid w:val="00DB6C85"/>
    <w:rsid w:val="00DE00BD"/>
    <w:rsid w:val="00E156DC"/>
    <w:rsid w:val="00E36E7C"/>
    <w:rsid w:val="00F62D1C"/>
    <w:rsid w:val="00F8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88"/>
  </w:style>
  <w:style w:type="paragraph" w:styleId="1">
    <w:name w:val="heading 1"/>
    <w:basedOn w:val="a"/>
    <w:next w:val="a"/>
    <w:link w:val="1Char"/>
    <w:uiPriority w:val="9"/>
    <w:qFormat/>
    <w:rsid w:val="00994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4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4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4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4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4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4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4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4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标题 2 Char"/>
    <w:basedOn w:val="a0"/>
    <w:link w:val="2"/>
    <w:uiPriority w:val="9"/>
    <w:semiHidden/>
    <w:rsid w:val="00994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94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9945A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9945A7"/>
    <w:rPr>
      <w:rFonts w:eastAsiaTheme="majorEastAsia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9945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sid w:val="009945A7"/>
    <w:rPr>
      <w:rFonts w:eastAsiaTheme="majorEastAsia" w:cstheme="majorBidi"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945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标题 9 Char"/>
    <w:basedOn w:val="a0"/>
    <w:link w:val="9"/>
    <w:uiPriority w:val="9"/>
    <w:semiHidden/>
    <w:rsid w:val="00994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4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9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4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94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4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945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45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45A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4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945A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45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9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页眉 Char"/>
    <w:basedOn w:val="a0"/>
    <w:link w:val="aa"/>
    <w:uiPriority w:val="99"/>
    <w:rsid w:val="009945A7"/>
  </w:style>
  <w:style w:type="paragraph" w:styleId="ab">
    <w:name w:val="footer"/>
    <w:basedOn w:val="a"/>
    <w:link w:val="Char4"/>
    <w:uiPriority w:val="99"/>
    <w:unhideWhenUsed/>
    <w:rsid w:val="0099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页脚 Char"/>
    <w:basedOn w:val="a0"/>
    <w:link w:val="ab"/>
    <w:uiPriority w:val="99"/>
    <w:rsid w:val="009945A7"/>
  </w:style>
  <w:style w:type="paragraph" w:styleId="ac">
    <w:name w:val="Balloon Text"/>
    <w:basedOn w:val="a"/>
    <w:link w:val="Char5"/>
    <w:uiPriority w:val="99"/>
    <w:semiHidden/>
    <w:unhideWhenUsed/>
    <w:rsid w:val="007717E2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7717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5347D-31B2-4542-995C-72FD6B255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5A253-8881-4A6C-B4D8-F9FE487FAC5B}"/>
</file>

<file path=customXml/itemProps3.xml><?xml version="1.0" encoding="utf-8"?>
<ds:datastoreItem xmlns:ds="http://schemas.openxmlformats.org/officeDocument/2006/customXml" ds:itemID="{051353EA-87C8-4D54-8925-61213F0FCCA4}"/>
</file>

<file path=customXml/itemProps4.xml><?xml version="1.0" encoding="utf-8"?>
<ds:datastoreItem xmlns:ds="http://schemas.openxmlformats.org/officeDocument/2006/customXml" ds:itemID="{8BD01F86-8FB2-4ADD-A79E-9130FB7BF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Pfarr</dc:creator>
  <cp:keywords/>
  <dc:description/>
  <cp:lastModifiedBy>Owner</cp:lastModifiedBy>
  <cp:revision>11</cp:revision>
  <dcterms:created xsi:type="dcterms:W3CDTF">2024-04-24T22:35:00Z</dcterms:created>
  <dcterms:modified xsi:type="dcterms:W3CDTF">2024-07-26T23:25:00Z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