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58D1C" w14:textId="77777777" w:rsidR="002912D3" w:rsidRPr="002912D3" w:rsidRDefault="002912D3" w:rsidP="002912D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WSHA Model Plain Language 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EF34169" w14:textId="77777777" w:rsidR="002912D3" w:rsidRPr="002912D3" w:rsidRDefault="002912D3" w:rsidP="002912D3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Healthcare Facility 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5215BF9" w14:textId="77777777" w:rsidR="002912D3" w:rsidRPr="002912D3" w:rsidRDefault="002912D3" w:rsidP="002912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Emergency Code Event Policy Template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BD218A0" w14:textId="77777777" w:rsidR="002912D3" w:rsidRPr="002912D3" w:rsidRDefault="002912D3" w:rsidP="002912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7607A2AA" w14:textId="5BAA4DC5" w:rsidR="002912D3" w:rsidRPr="002912D3" w:rsidRDefault="002912D3" w:rsidP="002912D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sz w:val="22"/>
          <w:szCs w:val="22"/>
        </w:rPr>
        <w:t>This policy template is a sample resource that provides structure and baseline content for your hospital emergency code</w:t>
      </w:r>
      <w:r w:rsidR="00431669">
        <w:rPr>
          <w:rStyle w:val="eop"/>
          <w:rFonts w:ascii="Calibri" w:eastAsiaTheme="majorEastAsia" w:hAnsi="Calibri" w:cs="Calibri"/>
          <w:sz w:val="22"/>
          <w:szCs w:val="22"/>
        </w:rPr>
        <w:t>. U</w:t>
      </w:r>
      <w:r w:rsidRPr="002912D3">
        <w:rPr>
          <w:rStyle w:val="eop"/>
          <w:rFonts w:ascii="Calibri" w:eastAsiaTheme="majorEastAsia" w:hAnsi="Calibri" w:cs="Calibri"/>
          <w:sz w:val="22"/>
          <w:szCs w:val="22"/>
        </w:rPr>
        <w:t xml:space="preserve">se of this resource is a suggestion and not a requirement. </w:t>
      </w:r>
    </w:p>
    <w:p w14:paraId="1DF84D5E" w14:textId="77777777" w:rsidR="002912D3" w:rsidRPr="002912D3" w:rsidRDefault="002912D3" w:rsidP="002912D3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</w:p>
    <w:p w14:paraId="78508A9A" w14:textId="77777777" w:rsidR="00431669" w:rsidRDefault="00431669" w:rsidP="002912D3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59BCE17E" w14:textId="047E31FE" w:rsidR="002912D3" w:rsidRPr="002912D3" w:rsidRDefault="002912D3" w:rsidP="002912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Subject: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 </w:t>
      </w:r>
      <w:r w:rsidRPr="002912D3">
        <w:rPr>
          <w:rStyle w:val="normaltextrun"/>
          <w:rFonts w:ascii="Calibri" w:eastAsiaTheme="majorEastAsia" w:hAnsi="Calibri" w:cs="Calibri"/>
          <w:b/>
          <w:bCs/>
          <w:i/>
          <w:iCs/>
          <w:sz w:val="22"/>
          <w:szCs w:val="22"/>
        </w:rPr>
        <w:t>Healthcare Facility Emergency Operations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           </w:t>
      </w: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Policy Number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_</w:t>
      </w:r>
    </w:p>
    <w:p w14:paraId="3E239084" w14:textId="77777777" w:rsidR="002912D3" w:rsidRPr="002912D3" w:rsidRDefault="002912D3" w:rsidP="002912D3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Effective Date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: _____________________________           </w:t>
      </w: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Revision Date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: __________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756BE773" w14:textId="43649392" w:rsidR="002912D3" w:rsidRPr="002912D3" w:rsidRDefault="002912D3" w:rsidP="002912D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Authorized Approval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_______________________________________________________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C611290" w14:textId="77777777" w:rsidR="00332D80" w:rsidRPr="002912D3" w:rsidRDefault="00332D80" w:rsidP="00332D80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B0882A1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0883D18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Policy Name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: </w:t>
      </w:r>
      <w:r w:rsidRPr="009141DA">
        <w:rPr>
          <w:rStyle w:val="normaltextrun"/>
          <w:rFonts w:ascii="Calibri" w:eastAsiaTheme="majorEastAsia" w:hAnsi="Calibri" w:cs="Calibri"/>
          <w:b/>
          <w:bCs/>
          <w:i/>
          <w:iCs/>
          <w:color w:val="0E2740"/>
          <w:sz w:val="22"/>
          <w:szCs w:val="22"/>
          <w:u w:val="single"/>
        </w:rPr>
        <w:t>Bomb Threat-Suspicious Item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59C9D0F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4420C09" w14:textId="166D24A5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Purpose: 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To establish guidelines for staff response in the event of a bomb threat or suspicious item</w:t>
      </w:r>
      <w:r w:rsidR="00A031A7"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.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1865177" w14:textId="77777777" w:rsidR="00A031A7" w:rsidRPr="002912D3" w:rsidRDefault="00A031A7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8974173" w14:textId="2461C45C" w:rsidR="00332D80" w:rsidRP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Application and </w:t>
      </w:r>
      <w:r w:rsidR="00332D80"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Scope: </w:t>
      </w:r>
      <w:r w:rsidR="00332D80"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All </w:t>
      </w:r>
      <w:r w:rsidR="00996320"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="00332D80"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taff within the healthcare facility.</w:t>
      </w:r>
      <w:r w:rsidR="00332D80"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7E8BB7A" w14:textId="77777777" w:rsidR="00A031A7" w:rsidRPr="002912D3" w:rsidRDefault="00A031A7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DB6AAD2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Definitions: 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3C43686" w14:textId="66030E31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 xml:space="preserve">IED: 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Improvised explosive device</w:t>
      </w:r>
    </w:p>
    <w:p w14:paraId="41EF5187" w14:textId="77777777" w:rsidR="00A031A7" w:rsidRPr="002912D3" w:rsidRDefault="00A031A7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4AFB2827" w14:textId="0D8D6661" w:rsidR="002912D3" w:rsidRDefault="00332D80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>Bomb Threat-Suspicious Item</w:t>
      </w:r>
      <w:r w:rsidRPr="002912D3">
        <w:rPr>
          <w:rStyle w:val="normaltextrun"/>
          <w:rFonts w:ascii="Calibri" w:eastAsiaTheme="majorEastAsia" w:hAnsi="Calibri" w:cs="Calibri"/>
          <w:color w:val="1F3864" w:themeColor="accent1" w:themeShade="80"/>
          <w:sz w:val="22"/>
          <w:szCs w:val="22"/>
        </w:rPr>
        <w:t xml:space="preserve"> 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is anything such as a package, vehicle, that is reasonably believed to contain explosives, an IED, or other hazardous material that requires a bomb technician to further evaluate. Potential indicators include phoned, verbal, written, emailed threats or placement of items in proximity to people and/or valuable assets.</w:t>
      </w:r>
    </w:p>
    <w:p w14:paraId="710BAEBA" w14:textId="77777777" w:rsid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</w:p>
    <w:p w14:paraId="7F895356" w14:textId="57C9DD38" w:rsidR="00332D80" w:rsidRPr="002912D3" w:rsidRDefault="00332D80" w:rsidP="002912D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Examples may include unexplained wires or electronics, other visible bomb-like components, unusual sounds, vapors, mists, or odors.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13AB425" w14:textId="77777777" w:rsidR="00A031A7" w:rsidRPr="002912D3" w:rsidRDefault="00A031A7" w:rsidP="00332D80">
      <w:pPr>
        <w:pStyle w:val="paragraph"/>
        <w:spacing w:before="0" w:beforeAutospacing="0" w:after="0" w:afterAutospacing="0"/>
        <w:ind w:firstLine="720"/>
        <w:textAlignment w:val="baseline"/>
        <w:rPr>
          <w:rFonts w:ascii="Calibri" w:hAnsi="Calibri" w:cs="Calibri"/>
          <w:sz w:val="22"/>
          <w:szCs w:val="22"/>
        </w:rPr>
      </w:pPr>
    </w:p>
    <w:p w14:paraId="3F190A7A" w14:textId="10B58D61" w:rsidR="002912D3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>Policy</w:t>
      </w:r>
      <w:r w:rsidR="002912D3" w:rsidRPr="002912D3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 xml:space="preserve"> and Responsibilities</w:t>
      </w:r>
      <w:r w:rsidRPr="002912D3">
        <w:rPr>
          <w:rStyle w:val="normaltextrun"/>
          <w:rFonts w:ascii="Calibri" w:eastAsiaTheme="majorEastAsia" w:hAnsi="Calibri" w:cs="Calibri"/>
          <w:b/>
          <w:bCs/>
          <w:color w:val="1F3864" w:themeColor="accent1" w:themeShade="80"/>
          <w:sz w:val="22"/>
          <w:szCs w:val="22"/>
        </w:rPr>
        <w:t xml:space="preserve">: </w:t>
      </w:r>
      <w:r w:rsidR="00A33DE5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P</w:t>
      </w:r>
      <w:r w:rsidR="002912D3"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ersonnel will know the procedure to inform and/or support a bomb threat-suspicious item response.</w:t>
      </w:r>
    </w:p>
    <w:p w14:paraId="134515E1" w14:textId="77777777" w:rsidR="002912D3" w:rsidRP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</w:pPr>
    </w:p>
    <w:p w14:paraId="524F0918" w14:textId="3EB3D026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In the event of a bomb threat or suspicious item, a plain language alert will be utilized to notify and initiate the appropriate individuals and emergency response based on the campus emergency operations plan. </w:t>
      </w:r>
      <w:r w:rsidRPr="002912D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A6D38D8" w14:textId="77777777" w:rsidR="002912D3" w:rsidRPr="002912D3" w:rsidRDefault="002912D3" w:rsidP="00332D80">
      <w:pPr>
        <w:pStyle w:val="paragraph"/>
        <w:spacing w:before="0" w:beforeAutospacing="0" w:after="0" w:afterAutospacing="0"/>
        <w:textAlignment w:val="baseline"/>
        <w:rPr>
          <w:rFonts w:ascii="Calibri" w:eastAsiaTheme="majorEastAsia" w:hAnsi="Calibri" w:cs="Calibri"/>
          <w:b/>
          <w:bCs/>
          <w:sz w:val="22"/>
          <w:szCs w:val="22"/>
        </w:rPr>
      </w:pPr>
    </w:p>
    <w:p w14:paraId="3D1CCB7D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sz w:val="22"/>
          <w:szCs w:val="22"/>
        </w:rPr>
        <w:t>Upon clearance of the emergency alert, and when safe to do so, a debrief should be considered as soon as possible for continuous quality improvement.</w:t>
      </w:r>
      <w:r w:rsidRPr="002912D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06637976" w14:textId="77777777" w:rsidR="00A031A7" w:rsidRPr="002912D3" w:rsidRDefault="00A031A7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A9E7BFD" w14:textId="77777777" w:rsid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0783FF78" w14:textId="77777777" w:rsid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1F4040C3" w14:textId="77777777" w:rsid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6FC53AC7" w14:textId="77777777" w:rsid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77CEB628" w14:textId="77777777" w:rsid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3AB326F1" w14:textId="77777777" w:rsid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71ED9A07" w14:textId="77777777" w:rsidR="002912D3" w:rsidRDefault="002912D3" w:rsidP="00332D80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</w:pPr>
    </w:p>
    <w:p w14:paraId="14B75839" w14:textId="433AE93E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lastRenderedPageBreak/>
        <w:t>Procedure: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8C04611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1.Initiating an Emergency Alert Call Bomb Threat-Suspicious Item: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34CDF54" w14:textId="77777777" w:rsidR="00332D80" w:rsidRPr="002912D3" w:rsidRDefault="00332D80" w:rsidP="00332D80">
      <w:pPr>
        <w:pStyle w:val="paragraph"/>
        <w:numPr>
          <w:ilvl w:val="0"/>
          <w:numId w:val="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sz w:val="22"/>
          <w:szCs w:val="22"/>
        </w:rPr>
        <w:t>When initiating a facility emergency alert, the healthcare facility employee should:</w:t>
      </w:r>
      <w:r w:rsidRPr="002912D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17207B99" w14:textId="77777777" w:rsidR="00332D80" w:rsidRPr="002912D3" w:rsidRDefault="00332D80" w:rsidP="00332D8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sz w:val="22"/>
          <w:szCs w:val="22"/>
        </w:rPr>
        <w:t>Contact the call center staff to initiate the notification process for the specific facility emergency alert,</w:t>
      </w:r>
      <w:r w:rsidRPr="002912D3">
        <w:rPr>
          <w:rStyle w:val="normaltextrun"/>
          <w:rFonts w:ascii="Calibri" w:eastAsiaTheme="majorEastAsia" w:hAnsi="Calibri" w:cs="Calibri"/>
          <w:b/>
          <w:bCs/>
          <w:sz w:val="22"/>
          <w:szCs w:val="22"/>
        </w:rPr>
        <w:t xml:space="preserve"> Bomb Threat-Suspicious Item</w:t>
      </w:r>
      <w:r w:rsidRPr="002912D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54326D81" w14:textId="77777777" w:rsidR="00332D80" w:rsidRPr="002912D3" w:rsidRDefault="00332D80" w:rsidP="00332D80">
      <w:pPr>
        <w:pStyle w:val="paragraph"/>
        <w:numPr>
          <w:ilvl w:val="0"/>
          <w:numId w:val="2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sz w:val="22"/>
          <w:szCs w:val="22"/>
        </w:rPr>
        <w:t>The call center staff should use the plain language alert and the established alert scripting for facility, security and medical alerts as follows:</w:t>
      </w:r>
      <w:r w:rsidRPr="002912D3">
        <w:rPr>
          <w:rStyle w:val="eop"/>
          <w:rFonts w:ascii="Calibri" w:eastAsiaTheme="majorEastAsia" w:hAnsi="Calibri" w:cs="Calibri"/>
          <w:sz w:val="22"/>
          <w:szCs w:val="22"/>
        </w:rPr>
        <w:t> </w:t>
      </w:r>
    </w:p>
    <w:p w14:paraId="2D9FCE4C" w14:textId="77777777" w:rsidR="00332D80" w:rsidRPr="002912D3" w:rsidRDefault="00332D80" w:rsidP="00332D80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66BA0AAE" w14:textId="77777777" w:rsidR="00332D80" w:rsidRPr="002912D3" w:rsidRDefault="00332D80" w:rsidP="00332D80">
      <w:pPr>
        <w:pStyle w:val="paragraph"/>
        <w:numPr>
          <w:ilvl w:val="0"/>
          <w:numId w:val="3"/>
        </w:numPr>
        <w:spacing w:before="0" w:beforeAutospacing="0" w:after="0" w:afterAutospacing="0"/>
        <w:ind w:left="252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 “Security alert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A38A395" w14:textId="2907740B" w:rsidR="00332D80" w:rsidRPr="002912D3" w:rsidRDefault="00332D80" w:rsidP="00332D80">
      <w:pPr>
        <w:pStyle w:val="paragraph"/>
        <w:numPr>
          <w:ilvl w:val="0"/>
          <w:numId w:val="4"/>
        </w:numPr>
        <w:spacing w:before="0" w:beforeAutospacing="0" w:after="0" w:afterAutospacing="0"/>
        <w:ind w:left="324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 </w:t>
      </w: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Bomb threat-suspicious item</w:t>
      </w:r>
      <w:r w:rsidR="00A33DE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 + directions</w:t>
      </w:r>
    </w:p>
    <w:p w14:paraId="39E853F6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2. Staff Response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0E9CD20" w14:textId="56AADAD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If a </w:t>
      </w:r>
      <w:r w:rsidR="00EA50B5"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s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uspicious </w:t>
      </w:r>
      <w:r w:rsidR="00EA50B5"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i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 xml:space="preserve">tem is </w:t>
      </w:r>
      <w:r w:rsidR="00EA50B5"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f</w:t>
      </w:r>
      <w:r w:rsidRPr="002912D3">
        <w:rPr>
          <w:rStyle w:val="normaltextrun"/>
          <w:rFonts w:ascii="Calibri" w:eastAsiaTheme="majorEastAsia" w:hAnsi="Calibri" w:cs="Calibri"/>
          <w:color w:val="153D63"/>
          <w:sz w:val="22"/>
          <w:szCs w:val="22"/>
        </w:rPr>
        <w:t>ound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46F0669" w14:textId="77777777" w:rsidR="00332D80" w:rsidRPr="002912D3" w:rsidRDefault="00332D80" w:rsidP="00332D8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Do not touch, tamper with, or move the item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255D66A" w14:textId="77777777" w:rsidR="00332D80" w:rsidRPr="002912D3" w:rsidRDefault="00332D80" w:rsidP="00332D8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Immediately report to administrative decision maker, local law enforcement/first responders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620F8C67" w14:textId="77777777" w:rsidR="00332D80" w:rsidRPr="002912D3" w:rsidRDefault="00332D80" w:rsidP="00332D80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Begin clearing area of people receiving clinical care and personnel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098A3AD7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Administrative decision maker should: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17000168" w14:textId="77777777" w:rsidR="00332D80" w:rsidRPr="002912D3" w:rsidRDefault="00332D80" w:rsidP="00332D8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Ensure area is secured and cleared of personnel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642A834" w14:textId="77777777" w:rsidR="00332D80" w:rsidRPr="002912D3" w:rsidRDefault="00332D80" w:rsidP="00332D8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Notify appropriate and/or law enforcement search teams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763BC048" w14:textId="77777777" w:rsidR="00332D80" w:rsidRPr="002912D3" w:rsidRDefault="00332D80" w:rsidP="00332D80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Support emergency response personnel are briefed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2A229F6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0E2740"/>
          <w:sz w:val="22"/>
          <w:szCs w:val="22"/>
        </w:rPr>
      </w:pPr>
    </w:p>
    <w:p w14:paraId="694F2D7A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6D4C91D9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3. Terminating an Emergency Alert Call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2D84303D" w14:textId="2B044CDE" w:rsidR="00332D80" w:rsidRPr="002912D3" w:rsidRDefault="00332D80" w:rsidP="00332D80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Once the emergency situation has been effectively managed or resolved and dependent on the emergency operations plan, </w:t>
      </w:r>
      <w:r w:rsid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most 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emergency alert call</w:t>
      </w:r>
      <w:r w:rsid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canceled. 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33B581F" w14:textId="0ED76D68" w:rsidR="00332D80" w:rsidRPr="002912D3" w:rsidRDefault="00332D80" w:rsidP="00332D80">
      <w:pPr>
        <w:pStyle w:val="paragraph"/>
        <w:numPr>
          <w:ilvl w:val="0"/>
          <w:numId w:val="7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An All Clear “</w:t>
      </w: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Security Alert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</w:t>
      </w: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Bomb Threat-Suspicious Item</w:t>
      </w:r>
      <w:r w:rsidR="00A33DE5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”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+ location</w:t>
      </w:r>
      <w:r w:rsidR="002912D3"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+</w:t>
      </w: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 xml:space="preserve"> should be announced by the call center staff to all that received the notification. This announcement should be repeated three times.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56B06D6F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0E2740"/>
          <w:sz w:val="22"/>
          <w:szCs w:val="22"/>
        </w:rPr>
        <w:t>4. Competency-based Staff Education</w:t>
      </w:r>
      <w:r w:rsidRPr="002912D3">
        <w:rPr>
          <w:rStyle w:val="eop"/>
          <w:rFonts w:ascii="Calibri" w:eastAsiaTheme="majorEastAsia" w:hAnsi="Calibri" w:cs="Calibri"/>
          <w:color w:val="0E2740"/>
          <w:sz w:val="22"/>
          <w:szCs w:val="22"/>
        </w:rPr>
        <w:t> </w:t>
      </w:r>
    </w:p>
    <w:p w14:paraId="496322CD" w14:textId="4ABB4A8A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  <w:i/>
          <w:iCs/>
          <w:color w:val="0070C0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color w:val="0E2740"/>
          <w:sz w:val="22"/>
          <w:szCs w:val="22"/>
        </w:rPr>
        <w:t>Staff education, including training cadence on this policy may be found under the education and staffing component section under the Scope of Service policy or facility Emergency Operations Manual. </w:t>
      </w:r>
      <w:r w:rsidR="002912D3" w:rsidRPr="009141DA">
        <w:rPr>
          <w:rStyle w:val="eop"/>
          <w:rFonts w:ascii="Calibri" w:eastAsiaTheme="majorEastAsia" w:hAnsi="Calibri" w:cs="Calibri"/>
          <w:b/>
          <w:bCs/>
          <w:i/>
          <w:iCs/>
          <w:color w:val="0070C0"/>
          <w:sz w:val="22"/>
          <w:szCs w:val="22"/>
          <w:highlight w:val="yellow"/>
        </w:rPr>
        <w:t>(insert location here)</w:t>
      </w:r>
    </w:p>
    <w:p w14:paraId="7B3AE664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DA574F4" w14:textId="77777777" w:rsidR="00332D80" w:rsidRDefault="00332D80" w:rsidP="00332D80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color w:val="153D63"/>
          <w:sz w:val="22"/>
          <w:szCs w:val="22"/>
        </w:rPr>
      </w:pPr>
      <w:r w:rsidRPr="002912D3">
        <w:rPr>
          <w:rStyle w:val="normaltextrun"/>
          <w:rFonts w:ascii="Calibri" w:eastAsiaTheme="majorEastAsia" w:hAnsi="Calibri" w:cs="Calibri"/>
          <w:b/>
          <w:bCs/>
          <w:color w:val="153D63"/>
          <w:sz w:val="22"/>
          <w:szCs w:val="22"/>
        </w:rPr>
        <w:t>Resources:</w:t>
      </w: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22628650" w14:textId="239BC4BE" w:rsidR="00BD4005" w:rsidRDefault="00BD4005" w:rsidP="00332D80">
      <w:pPr>
        <w:pStyle w:val="paragraph"/>
        <w:spacing w:before="0" w:beforeAutospacing="0" w:after="0" w:afterAutospacing="0"/>
        <w:textAlignment w:val="baseline"/>
      </w:pPr>
      <w:hyperlink r:id="rId7" w:history="1">
        <w:r>
          <w:rPr>
            <w:rStyle w:val="Hyperlink"/>
            <w:rFonts w:eastAsiaTheme="majorEastAsia"/>
          </w:rPr>
          <w:t>Suspicious Activity and Items | CISA</w:t>
        </w:r>
      </w:hyperlink>
    </w:p>
    <w:p w14:paraId="4761AECC" w14:textId="77777777" w:rsidR="00BD4005" w:rsidRPr="002912D3" w:rsidRDefault="00BD4005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5275FE7" w14:textId="77777777" w:rsidR="00332D80" w:rsidRPr="002912D3" w:rsidRDefault="00332D80" w:rsidP="00332D8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296E567" w14:textId="77777777" w:rsidR="00332D80" w:rsidRPr="002912D3" w:rsidRDefault="00332D80" w:rsidP="00332D8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1EB7B03" w14:textId="77777777" w:rsidR="00332D80" w:rsidRPr="002912D3" w:rsidRDefault="00332D80" w:rsidP="00332D8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1DAC65B" w14:textId="77777777" w:rsidR="00332D80" w:rsidRPr="002912D3" w:rsidRDefault="00332D80" w:rsidP="00332D8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00F8679B" w14:textId="77777777" w:rsidR="00332D80" w:rsidRPr="002912D3" w:rsidRDefault="00332D80" w:rsidP="00332D8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54AB67EB" w14:textId="77777777" w:rsidR="00332D80" w:rsidRPr="002912D3" w:rsidRDefault="00332D80" w:rsidP="00332D8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4EBE8E91" w14:textId="77777777" w:rsidR="00332D80" w:rsidRPr="002912D3" w:rsidRDefault="00332D80" w:rsidP="00332D80">
      <w:pPr>
        <w:pStyle w:val="paragraph"/>
        <w:spacing w:before="0" w:beforeAutospacing="0" w:after="0" w:afterAutospacing="0"/>
        <w:ind w:left="36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107D14B3" w14:textId="77777777" w:rsidR="00332D80" w:rsidRPr="002912D3" w:rsidRDefault="00332D80" w:rsidP="00332D80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2912D3">
        <w:rPr>
          <w:rStyle w:val="eop"/>
          <w:rFonts w:ascii="Calibri" w:eastAsiaTheme="majorEastAsia" w:hAnsi="Calibri" w:cs="Calibri"/>
          <w:color w:val="153D63"/>
          <w:sz w:val="22"/>
          <w:szCs w:val="22"/>
        </w:rPr>
        <w:t> </w:t>
      </w:r>
    </w:p>
    <w:p w14:paraId="34791561" w14:textId="77777777" w:rsidR="00D4220D" w:rsidRPr="002912D3" w:rsidRDefault="00D4220D">
      <w:pPr>
        <w:rPr>
          <w:rFonts w:ascii="Calibri" w:hAnsi="Calibri" w:cs="Calibri"/>
        </w:rPr>
      </w:pPr>
    </w:p>
    <w:sectPr w:rsidR="00D4220D" w:rsidRPr="002912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FF4C48" w14:textId="77777777" w:rsidR="00F67B50" w:rsidRDefault="00F67B50" w:rsidP="00332D80">
      <w:pPr>
        <w:spacing w:after="0" w:line="240" w:lineRule="auto"/>
      </w:pPr>
      <w:r>
        <w:separator/>
      </w:r>
    </w:p>
  </w:endnote>
  <w:endnote w:type="continuationSeparator" w:id="0">
    <w:p w14:paraId="3FEE86C8" w14:textId="77777777" w:rsidR="00F67B50" w:rsidRDefault="00F67B50" w:rsidP="00332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0CFF1" w14:textId="77777777" w:rsidR="002912D3" w:rsidRDefault="002912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5284E" w14:textId="0382204E" w:rsidR="00332D80" w:rsidRDefault="00332D80" w:rsidP="00332D80">
    <w:pPr>
      <w:pStyle w:val="paragraph"/>
      <w:spacing w:before="0" w:beforeAutospacing="0" w:after="0" w:afterAutospacing="0"/>
      <w:ind w:left="36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Calibri Light" w:eastAsiaTheme="majorEastAsia" w:hAnsi="Calibri Light" w:cs="Calibri Light"/>
        <w:color w:val="153D63"/>
        <w:sz w:val="20"/>
        <w:szCs w:val="20"/>
      </w:rPr>
      <w:t>WSHA Model Plain Language Healthcare Facility Emergency Code Event Policy Template-Hospitals should individualize</w:t>
    </w:r>
    <w:r>
      <w:rPr>
        <w:rStyle w:val="eop"/>
        <w:rFonts w:ascii="Calibri Light" w:eastAsiaTheme="majorEastAsia" w:hAnsi="Calibri Light" w:cs="Calibri Light"/>
        <w:color w:val="153D63"/>
        <w:sz w:val="20"/>
        <w:szCs w:val="20"/>
      </w:rPr>
      <w:t> </w:t>
    </w:r>
  </w:p>
  <w:p w14:paraId="570A3ACF" w14:textId="4B1BC5DA" w:rsidR="00332D80" w:rsidRDefault="00332D80">
    <w:pPr>
      <w:pStyle w:val="Footer"/>
    </w:pPr>
  </w:p>
  <w:p w14:paraId="5E128601" w14:textId="77777777" w:rsidR="00332D80" w:rsidRDefault="00332D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D2DF7" w14:textId="77777777" w:rsidR="002912D3" w:rsidRDefault="002912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6FDF9A" w14:textId="77777777" w:rsidR="00F67B50" w:rsidRDefault="00F67B50" w:rsidP="00332D80">
      <w:pPr>
        <w:spacing w:after="0" w:line="240" w:lineRule="auto"/>
      </w:pPr>
      <w:r>
        <w:separator/>
      </w:r>
    </w:p>
  </w:footnote>
  <w:footnote w:type="continuationSeparator" w:id="0">
    <w:p w14:paraId="71F164F9" w14:textId="77777777" w:rsidR="00F67B50" w:rsidRDefault="00F67B50" w:rsidP="00332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5EB91" w14:textId="1B899894" w:rsidR="002912D3" w:rsidRDefault="0088408F">
    <w:pPr>
      <w:pStyle w:val="Header"/>
    </w:pPr>
    <w:r>
      <w:rPr>
        <w:noProof/>
      </w:rPr>
      <w:pict w14:anchorId="0B1E114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019954" o:spid="_x0000_s1026" type="#_x0000_t136" style="position:absolute;margin-left:0;margin-top:0;width:555.6pt;height:104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4E8E7" w14:textId="7C315733" w:rsidR="002912D3" w:rsidRDefault="0088408F">
    <w:pPr>
      <w:pStyle w:val="Header"/>
    </w:pPr>
    <w:r>
      <w:rPr>
        <w:noProof/>
      </w:rPr>
      <w:pict w14:anchorId="68756F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019955" o:spid="_x0000_s1027" type="#_x0000_t136" style="position:absolute;margin-left:0;margin-top:0;width:555.6pt;height:104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43C9A" w14:textId="65F9B79F" w:rsidR="002912D3" w:rsidRDefault="0088408F">
    <w:pPr>
      <w:pStyle w:val="Header"/>
    </w:pPr>
    <w:r>
      <w:rPr>
        <w:noProof/>
      </w:rPr>
      <w:pict w14:anchorId="28A1E5C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32019953" o:spid="_x0000_s1025" type="#_x0000_t136" style="position:absolute;margin-left:0;margin-top:0;width:555.6pt;height:104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 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A37D64"/>
    <w:multiLevelType w:val="multilevel"/>
    <w:tmpl w:val="4CD851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13C6AA4"/>
    <w:multiLevelType w:val="multilevel"/>
    <w:tmpl w:val="AEEE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DB268A"/>
    <w:multiLevelType w:val="multilevel"/>
    <w:tmpl w:val="70EC8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8B81C91"/>
    <w:multiLevelType w:val="multilevel"/>
    <w:tmpl w:val="2D625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FC535C"/>
    <w:multiLevelType w:val="multilevel"/>
    <w:tmpl w:val="80D25B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080BC9"/>
    <w:multiLevelType w:val="multilevel"/>
    <w:tmpl w:val="B54CA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FFB0C40"/>
    <w:multiLevelType w:val="multilevel"/>
    <w:tmpl w:val="376C8E0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124542828">
    <w:abstractNumId w:val="2"/>
  </w:num>
  <w:num w:numId="2" w16cid:durableId="43189060">
    <w:abstractNumId w:val="6"/>
  </w:num>
  <w:num w:numId="3" w16cid:durableId="1667129674">
    <w:abstractNumId w:val="4"/>
  </w:num>
  <w:num w:numId="4" w16cid:durableId="625232303">
    <w:abstractNumId w:val="3"/>
  </w:num>
  <w:num w:numId="5" w16cid:durableId="181670432">
    <w:abstractNumId w:val="1"/>
  </w:num>
  <w:num w:numId="6" w16cid:durableId="1105421647">
    <w:abstractNumId w:val="5"/>
  </w:num>
  <w:num w:numId="7" w16cid:durableId="135511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D80"/>
    <w:rsid w:val="000025CF"/>
    <w:rsid w:val="000E3113"/>
    <w:rsid w:val="001A07C1"/>
    <w:rsid w:val="002912D3"/>
    <w:rsid w:val="00332D80"/>
    <w:rsid w:val="00431669"/>
    <w:rsid w:val="0050059B"/>
    <w:rsid w:val="005079A6"/>
    <w:rsid w:val="007541E4"/>
    <w:rsid w:val="00792420"/>
    <w:rsid w:val="00800DEA"/>
    <w:rsid w:val="0088408F"/>
    <w:rsid w:val="008A4FA4"/>
    <w:rsid w:val="009141DA"/>
    <w:rsid w:val="00996320"/>
    <w:rsid w:val="009F2698"/>
    <w:rsid w:val="00A031A7"/>
    <w:rsid w:val="00A33DE5"/>
    <w:rsid w:val="00A735BB"/>
    <w:rsid w:val="00AC6EE1"/>
    <w:rsid w:val="00B6792E"/>
    <w:rsid w:val="00BD0CCB"/>
    <w:rsid w:val="00BD4005"/>
    <w:rsid w:val="00C76292"/>
    <w:rsid w:val="00D13D12"/>
    <w:rsid w:val="00D4220D"/>
    <w:rsid w:val="00EA50B5"/>
    <w:rsid w:val="00F6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C4CF13"/>
  <w15:chartTrackingRefBased/>
  <w15:docId w15:val="{3D811A3D-273C-4E6C-8B18-88B67367B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2D8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2D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2D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2D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2D8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2D8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2D8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2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2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2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2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2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2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2D8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2D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2D8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2D80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"/>
    <w:rsid w:val="00332D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332D80"/>
  </w:style>
  <w:style w:type="character" w:customStyle="1" w:styleId="eop">
    <w:name w:val="eop"/>
    <w:basedOn w:val="DefaultParagraphFont"/>
    <w:rsid w:val="00332D80"/>
  </w:style>
  <w:style w:type="character" w:customStyle="1" w:styleId="tabchar">
    <w:name w:val="tabchar"/>
    <w:basedOn w:val="DefaultParagraphFont"/>
    <w:rsid w:val="00332D80"/>
  </w:style>
  <w:style w:type="paragraph" w:styleId="Header">
    <w:name w:val="header"/>
    <w:basedOn w:val="Normal"/>
    <w:link w:val="HeaderChar"/>
    <w:uiPriority w:val="99"/>
    <w:unhideWhenUsed/>
    <w:rsid w:val="0033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D80"/>
  </w:style>
  <w:style w:type="paragraph" w:styleId="Footer">
    <w:name w:val="footer"/>
    <w:basedOn w:val="Normal"/>
    <w:link w:val="FooterChar"/>
    <w:uiPriority w:val="99"/>
    <w:unhideWhenUsed/>
    <w:rsid w:val="00332D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D80"/>
  </w:style>
  <w:style w:type="paragraph" w:styleId="Revision">
    <w:name w:val="Revision"/>
    <w:hidden/>
    <w:uiPriority w:val="99"/>
    <w:semiHidden/>
    <w:rsid w:val="00A33DE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735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735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735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5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5B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BD40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9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2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2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5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2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80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3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4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2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2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7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96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s://www.cisa.gov/suspicious-activity-and-items" TargetMode="Externa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9436700757B94E87706411D131C1E5" ma:contentTypeVersion="8" ma:contentTypeDescription="Create a new document." ma:contentTypeScope="" ma:versionID="f4232991845d25daed409a10ded54575">
  <xsd:schema xmlns:xsd="http://www.w3.org/2001/XMLSchema" xmlns:xs="http://www.w3.org/2001/XMLSchema" xmlns:p="http://schemas.microsoft.com/office/2006/metadata/properties" xmlns:ns2="b57fdd3a-b125-480f-90c4-3417a4887b2e" targetNamespace="http://schemas.microsoft.com/office/2006/metadata/properties" ma:root="true" ma:fieldsID="bdbd6deae68296486b52e88591f8d6c4" ns2:_="">
    <xsd:import namespace="b57fdd3a-b125-480f-90c4-3417a4887b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fdd3a-b125-480f-90c4-3417a4887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B8E57C-9F69-4F35-8456-7AD17159328F}"/>
</file>

<file path=customXml/itemProps2.xml><?xml version="1.0" encoding="utf-8"?>
<ds:datastoreItem xmlns:ds="http://schemas.openxmlformats.org/officeDocument/2006/customXml" ds:itemID="{593B18F3-E3BA-4266-9C14-EB06E0E803C1}"/>
</file>

<file path=customXml/itemProps3.xml><?xml version="1.0" encoding="utf-8"?>
<ds:datastoreItem xmlns:ds="http://schemas.openxmlformats.org/officeDocument/2006/customXml" ds:itemID="{6597CCE8-0F57-422E-98A9-88E5A078D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State Hospital Association</Company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Anderson</dc:creator>
  <cp:keywords/>
  <dc:description/>
  <cp:lastModifiedBy>Tina Seery</cp:lastModifiedBy>
  <cp:revision>3</cp:revision>
  <dcterms:created xsi:type="dcterms:W3CDTF">2024-07-08T16:24:00Z</dcterms:created>
  <dcterms:modified xsi:type="dcterms:W3CDTF">2024-07-08T20:24:00Z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0x010100629436700757B94E87706411D131C1E5</vt:lpwstr>
  </property>
</Properties>
</file>